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1766F8" w:rsidRDefault="009C28EF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766F8">
        <w:rPr>
          <w:rFonts w:ascii="Arial" w:hAnsi="Arial" w:cs="Arial"/>
          <w:sz w:val="24"/>
          <w:szCs w:val="24"/>
        </w:rPr>
        <w:t>КАРАР</w:t>
      </w:r>
    </w:p>
    <w:p w:rsidR="006B5DF4" w:rsidRPr="001766F8" w:rsidRDefault="006B5DF4" w:rsidP="009621F4">
      <w:pPr>
        <w:pStyle w:val="a3"/>
        <w:jc w:val="center"/>
        <w:rPr>
          <w:rFonts w:ascii="Arial" w:hAnsi="Arial" w:cs="Arial"/>
          <w:sz w:val="24"/>
          <w:szCs w:val="24"/>
        </w:rPr>
      </w:pPr>
      <w:r w:rsidRPr="001766F8">
        <w:rPr>
          <w:rFonts w:ascii="Arial" w:hAnsi="Arial" w:cs="Arial"/>
          <w:sz w:val="24"/>
          <w:szCs w:val="24"/>
        </w:rPr>
        <w:t>Татарстан Республикасы</w:t>
      </w:r>
      <w:proofErr w:type="gramStart"/>
      <w:r w:rsidR="001459D1" w:rsidRPr="001766F8">
        <w:rPr>
          <w:rFonts w:ascii="Arial" w:hAnsi="Arial" w:cs="Arial"/>
          <w:sz w:val="24"/>
          <w:szCs w:val="24"/>
        </w:rPr>
        <w:t xml:space="preserve"> </w:t>
      </w:r>
      <w:r w:rsidRPr="001766F8">
        <w:rPr>
          <w:rFonts w:ascii="Arial" w:hAnsi="Arial" w:cs="Arial"/>
          <w:sz w:val="24"/>
          <w:szCs w:val="24"/>
        </w:rPr>
        <w:t>Т</w:t>
      </w:r>
      <w:proofErr w:type="gramEnd"/>
      <w:r w:rsidRPr="001766F8">
        <w:rPr>
          <w:rFonts w:ascii="Arial" w:hAnsi="Arial" w:cs="Arial"/>
          <w:sz w:val="24"/>
          <w:szCs w:val="24"/>
        </w:rPr>
        <w:t xml:space="preserve">үбән Кама </w:t>
      </w:r>
      <w:proofErr w:type="spellStart"/>
      <w:r w:rsidRPr="001766F8">
        <w:rPr>
          <w:rFonts w:ascii="Arial" w:hAnsi="Arial" w:cs="Arial"/>
          <w:sz w:val="24"/>
          <w:szCs w:val="24"/>
        </w:rPr>
        <w:t>муниципаль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районы </w:t>
      </w:r>
      <w:r w:rsidR="00B61C70" w:rsidRPr="001766F8">
        <w:rPr>
          <w:rFonts w:ascii="Arial" w:hAnsi="Arial" w:cs="Arial"/>
          <w:sz w:val="24"/>
          <w:szCs w:val="24"/>
        </w:rPr>
        <w:t xml:space="preserve">Түбән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Уратма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авыл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r w:rsidRPr="001766F8">
        <w:rPr>
          <w:rFonts w:ascii="Arial" w:hAnsi="Arial" w:cs="Arial"/>
          <w:sz w:val="24"/>
          <w:szCs w:val="24"/>
        </w:rPr>
        <w:t>җирлеге</w:t>
      </w:r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составына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r w:rsidRPr="001766F8">
        <w:rPr>
          <w:rFonts w:ascii="Arial" w:hAnsi="Arial" w:cs="Arial"/>
          <w:sz w:val="24"/>
          <w:szCs w:val="24"/>
        </w:rPr>
        <w:t>керүче</w:t>
      </w:r>
      <w:r w:rsidR="00B61C70" w:rsidRPr="001766F8">
        <w:rPr>
          <w:rFonts w:ascii="Arial" w:hAnsi="Arial" w:cs="Arial"/>
          <w:sz w:val="24"/>
          <w:szCs w:val="24"/>
        </w:rPr>
        <w:t xml:space="preserve"> Түбән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Уратма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торак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пунктында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гражданнар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r w:rsidRPr="001766F8">
        <w:rPr>
          <w:rFonts w:ascii="Arial" w:hAnsi="Arial" w:cs="Arial"/>
          <w:sz w:val="24"/>
          <w:szCs w:val="24"/>
        </w:rPr>
        <w:t>җыены</w:t>
      </w:r>
      <w:r w:rsidR="00B61C70" w:rsidRPr="001766F8">
        <w:rPr>
          <w:rFonts w:ascii="Arial" w:hAnsi="Arial" w:cs="Arial"/>
          <w:sz w:val="24"/>
          <w:szCs w:val="24"/>
        </w:rPr>
        <w:t xml:space="preserve">  н</w:t>
      </w:r>
      <w:r w:rsidRPr="001766F8">
        <w:rPr>
          <w:rFonts w:ascii="Arial" w:hAnsi="Arial" w:cs="Arial"/>
          <w:sz w:val="24"/>
          <w:szCs w:val="24"/>
        </w:rPr>
        <w:t>әтиҗәләре</w:t>
      </w:r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турында</w:t>
      </w:r>
      <w:proofErr w:type="spellEnd"/>
    </w:p>
    <w:p w:rsidR="009B0BE2" w:rsidRPr="001766F8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C28EF" w:rsidRPr="001766F8" w:rsidRDefault="009C28EF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1766F8" w:rsidRDefault="00186459" w:rsidP="00860D39">
      <w:pPr>
        <w:pStyle w:val="a3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C71F45">
        <w:rPr>
          <w:rFonts w:ascii="Arial" w:hAnsi="Arial" w:cs="Arial"/>
          <w:sz w:val="24"/>
          <w:szCs w:val="24"/>
          <w:lang w:val="tt-RU"/>
        </w:rPr>
        <w:t>2021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6B5DF4" w:rsidRPr="001766F8">
        <w:rPr>
          <w:rFonts w:ascii="Arial" w:hAnsi="Arial" w:cs="Arial"/>
          <w:sz w:val="24"/>
          <w:szCs w:val="24"/>
          <w:lang w:val="tt-RU"/>
        </w:rPr>
        <w:t xml:space="preserve">елның 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1</w:t>
      </w:r>
      <w:r w:rsidR="00424EBE" w:rsidRPr="001766F8">
        <w:rPr>
          <w:rFonts w:ascii="Arial" w:hAnsi="Arial" w:cs="Arial"/>
          <w:sz w:val="24"/>
          <w:szCs w:val="24"/>
          <w:lang w:val="tt-RU"/>
        </w:rPr>
        <w:t>9</w:t>
      </w:r>
      <w:r w:rsidR="006B5DF4" w:rsidRPr="001766F8">
        <w:rPr>
          <w:rFonts w:ascii="Arial" w:hAnsi="Arial" w:cs="Arial"/>
          <w:sz w:val="24"/>
          <w:szCs w:val="24"/>
          <w:lang w:val="tt-RU"/>
        </w:rPr>
        <w:t xml:space="preserve"> ноябре</w:t>
      </w:r>
      <w:r w:rsidR="009621F4" w:rsidRPr="001766F8">
        <w:rPr>
          <w:rFonts w:ascii="Arial" w:hAnsi="Arial" w:cs="Arial"/>
          <w:sz w:val="24"/>
          <w:szCs w:val="24"/>
          <w:lang w:val="tt-RU"/>
        </w:rPr>
        <w:t xml:space="preserve">                            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  <w:r w:rsidR="009621F4" w:rsidRPr="001766F8"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860D39" w:rsidRPr="001766F8">
        <w:rPr>
          <w:rFonts w:ascii="Arial" w:hAnsi="Arial" w:cs="Arial"/>
          <w:sz w:val="24"/>
          <w:szCs w:val="24"/>
          <w:lang w:val="tt-RU"/>
        </w:rPr>
        <w:t xml:space="preserve">  № 1</w:t>
      </w:r>
    </w:p>
    <w:p w:rsidR="009C28EF" w:rsidRPr="001766F8" w:rsidRDefault="009C28EF" w:rsidP="009B0BE2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6B5DF4" w:rsidRPr="001766F8" w:rsidRDefault="006B5DF4" w:rsidP="009C28E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«Россия </w:t>
      </w:r>
      <w:r w:rsidR="00B61C70" w:rsidRPr="001766F8">
        <w:rPr>
          <w:rFonts w:ascii="Arial" w:hAnsi="Arial" w:cs="Arial"/>
          <w:sz w:val="24"/>
          <w:szCs w:val="24"/>
          <w:lang w:val="tt-RU"/>
        </w:rPr>
        <w:t>Ф</w:t>
      </w:r>
      <w:r w:rsidRPr="001766F8">
        <w:rPr>
          <w:rFonts w:ascii="Arial" w:hAnsi="Arial" w:cs="Arial"/>
          <w:sz w:val="24"/>
          <w:szCs w:val="24"/>
          <w:lang w:val="tt-RU"/>
        </w:rPr>
        <w:t>едерациясендә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үзидарә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оештыруның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гомуми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принциплары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турында» 2003 елның 6 октябрендәге 131-ФЗ номерлы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Федераль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законның 25.1, 56 статьялары, «Татарстан Республикасында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үзидарә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турында» 2004 елның 28 июлендәге 45-ТРЗ номерлы Татарстан Республикасы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Закон</w:t>
      </w:r>
      <w:r w:rsidR="00424EBE" w:rsidRPr="001766F8">
        <w:rPr>
          <w:rFonts w:ascii="Arial" w:hAnsi="Arial" w:cs="Arial"/>
          <w:sz w:val="24"/>
          <w:szCs w:val="24"/>
          <w:lang w:val="tt-RU"/>
        </w:rPr>
        <w:t>ының 35 статьясы нигезендә, 2020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елның </w:t>
      </w:r>
      <w:r w:rsidR="00424EBE" w:rsidRPr="001766F8">
        <w:rPr>
          <w:rFonts w:ascii="Arial" w:hAnsi="Arial" w:cs="Arial"/>
          <w:sz w:val="24"/>
          <w:szCs w:val="24"/>
          <w:lang w:val="tt-RU"/>
        </w:rPr>
        <w:t>19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ноябрендә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уздырылган</w:t>
      </w:r>
      <w:r w:rsidR="00382B81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«Түбән Кама муниципаль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районының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Түбән Уратма </w:t>
      </w:r>
      <w:r w:rsidRPr="001766F8">
        <w:rPr>
          <w:rFonts w:ascii="Arial" w:hAnsi="Arial" w:cs="Arial"/>
          <w:sz w:val="24"/>
          <w:szCs w:val="24"/>
          <w:lang w:val="tt-RU"/>
        </w:rPr>
        <w:t>авыл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җирлеге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Түбән Уратма </w:t>
      </w:r>
      <w:r w:rsidRPr="001766F8">
        <w:rPr>
          <w:rFonts w:ascii="Arial" w:hAnsi="Arial" w:cs="Arial"/>
          <w:sz w:val="24"/>
          <w:szCs w:val="24"/>
          <w:lang w:val="tt-RU"/>
        </w:rPr>
        <w:t>торак пункты территориясендә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яшәү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урыны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буенча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теркәлгән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һәр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балигъ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булган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кешедән, 1 </w:t>
      </w:r>
      <w:r w:rsidR="003934A3" w:rsidRPr="001766F8">
        <w:rPr>
          <w:rFonts w:ascii="Arial" w:hAnsi="Arial" w:cs="Arial"/>
          <w:sz w:val="24"/>
          <w:szCs w:val="24"/>
          <w:lang w:val="tt-RU"/>
        </w:rPr>
        <w:t xml:space="preserve">нче </w:t>
      </w:r>
      <w:r w:rsidRPr="001766F8">
        <w:rPr>
          <w:rFonts w:ascii="Arial" w:hAnsi="Arial" w:cs="Arial"/>
          <w:sz w:val="24"/>
          <w:szCs w:val="24"/>
          <w:lang w:val="tt-RU"/>
        </w:rPr>
        <w:t>төркем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инвалидлар, көндезге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уку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формасы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буенча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82B81" w:rsidRPr="001766F8">
        <w:rPr>
          <w:rFonts w:ascii="Arial" w:hAnsi="Arial" w:cs="Arial"/>
          <w:sz w:val="24"/>
          <w:szCs w:val="24"/>
          <w:lang w:val="tt-RU"/>
        </w:rPr>
        <w:t>беле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м </w:t>
      </w:r>
      <w:r w:rsidRPr="001766F8">
        <w:rPr>
          <w:rFonts w:ascii="Arial" w:hAnsi="Arial" w:cs="Arial"/>
          <w:sz w:val="24"/>
          <w:szCs w:val="24"/>
          <w:lang w:val="tt-RU"/>
        </w:rPr>
        <w:t>алучы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934A3" w:rsidRPr="001766F8">
        <w:rPr>
          <w:rFonts w:ascii="Arial" w:hAnsi="Arial" w:cs="Arial"/>
          <w:sz w:val="24"/>
          <w:szCs w:val="24"/>
          <w:lang w:val="tt-RU"/>
        </w:rPr>
        <w:t>студентлар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, һәрби хезмәттәге гражаннардан </w:t>
      </w:r>
      <w:r w:rsidR="00C71F45">
        <w:rPr>
          <w:rFonts w:ascii="Arial" w:hAnsi="Arial" w:cs="Arial"/>
          <w:sz w:val="24"/>
          <w:szCs w:val="24"/>
          <w:lang w:val="tt-RU"/>
        </w:rPr>
        <w:t>тыш, 10</w:t>
      </w:r>
      <w:r w:rsidRPr="001766F8">
        <w:rPr>
          <w:rFonts w:ascii="Arial" w:hAnsi="Arial" w:cs="Arial"/>
          <w:sz w:val="24"/>
          <w:szCs w:val="24"/>
          <w:lang w:val="tt-RU"/>
        </w:rPr>
        <w:t>00 сум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C71F45">
        <w:rPr>
          <w:rFonts w:ascii="Arial" w:hAnsi="Arial" w:cs="Arial"/>
          <w:sz w:val="24"/>
          <w:szCs w:val="24"/>
          <w:lang w:val="tt-RU"/>
        </w:rPr>
        <w:t>күләмендә 2022</w:t>
      </w:r>
      <w:r w:rsidR="00424EBE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елда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үзара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салым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кертү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белән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килешәсезме. Һәм алдагы эшләрне башкару буенча җирле әһәмияткә ия мәсьәләләрне хәл итүгә алынган акчаларны юнәлтү:</w:t>
      </w:r>
    </w:p>
    <w:p w:rsidR="002064B7" w:rsidRDefault="006B5DF4" w:rsidP="009C28E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  -   </w:t>
      </w:r>
      <w:r w:rsidR="00382B81" w:rsidRPr="001766F8">
        <w:rPr>
          <w:rFonts w:ascii="Arial" w:hAnsi="Arial" w:cs="Arial"/>
          <w:sz w:val="24"/>
          <w:szCs w:val="24"/>
          <w:lang w:val="tt-RU"/>
        </w:rPr>
        <w:t>Түбән Уратма авылында Җиңү монументы төзелешенә (сатып алу, ташу, граниттан стела урнаштыру, брусчатка җәю, гаубица урнаштыру, койма сатып алу һәм монтажлау, килешү буенча эшләр өчен түләү)</w:t>
      </w:r>
      <w:r w:rsidR="002064B7">
        <w:rPr>
          <w:rFonts w:ascii="Arial" w:hAnsi="Arial" w:cs="Arial"/>
          <w:sz w:val="24"/>
          <w:szCs w:val="24"/>
          <w:lang w:val="tt-RU"/>
        </w:rPr>
        <w:t xml:space="preserve"> һәм</w:t>
      </w:r>
    </w:p>
    <w:p w:rsidR="002064B7" w:rsidRPr="001766F8" w:rsidRDefault="002064B7" w:rsidP="009C28E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- Тубән Уратма авылында юлларны төзекләндеругә</w:t>
      </w:r>
    </w:p>
    <w:p w:rsidR="006B5DF4" w:rsidRPr="001766F8" w:rsidRDefault="006B5DF4" w:rsidP="009C28EF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ӘЙЕ                            ЮК».</w:t>
      </w:r>
    </w:p>
    <w:p w:rsidR="006B5DF4" w:rsidRPr="001766F8" w:rsidRDefault="006B5DF4" w:rsidP="009C28E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6B5DF4" w:rsidRPr="001766F8" w:rsidRDefault="006B5DF4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Гражданнар җыены нәтиҗәләре турындагы беркетмә нигезендә:  </w:t>
      </w:r>
    </w:p>
    <w:p w:rsidR="006B5DF4" w:rsidRPr="001766F8" w:rsidRDefault="006B5DF4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         Сайлау хокукына ия булган җы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>енда катнашучылар исемлегенә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182E18" w:rsidRPr="001766F8">
        <w:rPr>
          <w:rFonts w:ascii="Arial" w:hAnsi="Arial" w:cs="Arial"/>
          <w:sz w:val="24"/>
          <w:szCs w:val="24"/>
          <w:lang w:val="tt-RU"/>
        </w:rPr>
        <w:t>59</w:t>
      </w:r>
      <w:r w:rsidR="00C71F45">
        <w:rPr>
          <w:rFonts w:ascii="Arial" w:hAnsi="Arial" w:cs="Arial"/>
          <w:sz w:val="24"/>
          <w:szCs w:val="24"/>
          <w:lang w:val="tt-RU"/>
        </w:rPr>
        <w:t>1</w:t>
      </w:r>
      <w:r w:rsidR="003934A3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граждан кертелгән, тавыш бирүдә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катнашучы граждан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нар саны </w:t>
      </w:r>
      <w:r w:rsidR="000D1044" w:rsidRPr="001766F8">
        <w:rPr>
          <w:rFonts w:ascii="Arial" w:hAnsi="Arial" w:cs="Arial"/>
          <w:sz w:val="24"/>
          <w:szCs w:val="24"/>
          <w:lang w:val="tt-RU"/>
        </w:rPr>
        <w:t>301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кеше.</w:t>
      </w:r>
    </w:p>
    <w:p w:rsidR="006B5DF4" w:rsidRPr="001766F8" w:rsidRDefault="006B5DF4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«Әйе» позициясе өчен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халык җыенында катнашкан </w:t>
      </w:r>
      <w:r w:rsidR="000D1044" w:rsidRPr="001766F8">
        <w:rPr>
          <w:rFonts w:ascii="Arial" w:hAnsi="Arial" w:cs="Arial"/>
          <w:sz w:val="24"/>
          <w:szCs w:val="24"/>
          <w:lang w:val="tt-RU"/>
        </w:rPr>
        <w:t>301</w:t>
      </w:r>
      <w:r w:rsidRPr="001766F8">
        <w:rPr>
          <w:rFonts w:ascii="Arial" w:hAnsi="Arial" w:cs="Arial"/>
          <w:color w:val="FF0000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кеше тавыш бирде; «Юк» позицияс</w:t>
      </w:r>
      <w:r w:rsidR="00B61C70" w:rsidRPr="001766F8">
        <w:rPr>
          <w:rFonts w:ascii="Arial" w:hAnsi="Arial" w:cs="Arial"/>
          <w:sz w:val="24"/>
          <w:szCs w:val="24"/>
          <w:lang w:val="tt-RU"/>
        </w:rPr>
        <w:t>е өчен җыенда катнашкан 0</w:t>
      </w:r>
      <w:r w:rsidR="00EE0E9C" w:rsidRPr="001766F8">
        <w:rPr>
          <w:rFonts w:ascii="Arial" w:hAnsi="Arial" w:cs="Arial"/>
          <w:sz w:val="24"/>
          <w:szCs w:val="24"/>
          <w:lang w:val="tt-RU"/>
        </w:rPr>
        <w:t xml:space="preserve"> кеше тавыш бирде</w:t>
      </w:r>
      <w:r w:rsidRPr="001766F8">
        <w:rPr>
          <w:rFonts w:ascii="Arial" w:hAnsi="Arial" w:cs="Arial"/>
          <w:sz w:val="24"/>
          <w:szCs w:val="24"/>
          <w:lang w:val="tt-RU"/>
        </w:rPr>
        <w:t>.</w:t>
      </w:r>
    </w:p>
    <w:p w:rsidR="00EE0E9C" w:rsidRPr="001766F8" w:rsidRDefault="00EE0E9C" w:rsidP="009C28EF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Бәян ителгәннәрдән чыгып, халык җыены карар бирде:</w:t>
      </w:r>
    </w:p>
    <w:p w:rsidR="00EE0E9C" w:rsidRPr="001766F8" w:rsidRDefault="00EE0E9C" w:rsidP="009C28EF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Татарстан Республикасы Түбән Кама муниципаль районы </w:t>
      </w:r>
      <w:r w:rsidR="00B61C70" w:rsidRPr="001766F8">
        <w:rPr>
          <w:rFonts w:ascii="Arial" w:hAnsi="Arial" w:cs="Arial"/>
          <w:sz w:val="24"/>
          <w:szCs w:val="24"/>
          <w:lang w:val="tt-RU"/>
        </w:rPr>
        <w:t>Түбән Уратма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авыл җирлеге составына керүче </w:t>
      </w:r>
      <w:r w:rsidR="00B61C70" w:rsidRPr="001766F8">
        <w:rPr>
          <w:rFonts w:ascii="Arial" w:hAnsi="Arial" w:cs="Arial"/>
          <w:sz w:val="24"/>
          <w:szCs w:val="24"/>
          <w:lang w:val="tt-RU"/>
        </w:rPr>
        <w:t>Түбән Уратма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7646F" w:rsidRPr="00E7646F" w:rsidRDefault="00EE0E9C" w:rsidP="00E7646F">
      <w:pPr>
        <w:pStyle w:val="a3"/>
        <w:numPr>
          <w:ilvl w:val="0"/>
          <w:numId w:val="4"/>
        </w:numPr>
        <w:ind w:left="360" w:firstLine="360"/>
        <w:jc w:val="both"/>
        <w:rPr>
          <w:rFonts w:ascii="Arial" w:hAnsi="Arial" w:cs="Arial"/>
          <w:sz w:val="24"/>
          <w:szCs w:val="24"/>
          <w:lang w:val="tt-RU"/>
        </w:rPr>
      </w:pPr>
      <w:r w:rsidRPr="00E7646F">
        <w:rPr>
          <w:rFonts w:ascii="Arial" w:hAnsi="Arial" w:cs="Arial"/>
          <w:sz w:val="24"/>
          <w:szCs w:val="24"/>
          <w:lang w:val="tt-RU"/>
        </w:rPr>
        <w:t xml:space="preserve">«Түбән Кама муниципаль районының </w:t>
      </w:r>
      <w:r w:rsidR="00B61C70" w:rsidRPr="00E7646F">
        <w:rPr>
          <w:rFonts w:ascii="Arial" w:hAnsi="Arial" w:cs="Arial"/>
          <w:sz w:val="24"/>
          <w:szCs w:val="24"/>
          <w:lang w:val="tt-RU"/>
        </w:rPr>
        <w:t>Түбән Уратма</w:t>
      </w:r>
      <w:r w:rsidRPr="00E7646F">
        <w:rPr>
          <w:rFonts w:ascii="Arial" w:hAnsi="Arial" w:cs="Arial"/>
          <w:sz w:val="24"/>
          <w:szCs w:val="24"/>
          <w:lang w:val="tt-RU"/>
        </w:rPr>
        <w:t xml:space="preserve"> авыл җирлеге </w:t>
      </w:r>
      <w:r w:rsidR="00B61C70" w:rsidRPr="00E7646F">
        <w:rPr>
          <w:rFonts w:ascii="Arial" w:hAnsi="Arial" w:cs="Arial"/>
          <w:sz w:val="24"/>
          <w:szCs w:val="24"/>
          <w:lang w:val="tt-RU"/>
        </w:rPr>
        <w:t>Түбән Уратма</w:t>
      </w:r>
      <w:r w:rsidRPr="00E7646F">
        <w:rPr>
          <w:rFonts w:ascii="Arial" w:hAnsi="Arial" w:cs="Arial"/>
          <w:sz w:val="24"/>
          <w:szCs w:val="24"/>
          <w:lang w:val="tt-RU"/>
        </w:rPr>
        <w:t xml:space="preserve"> торак пункты территориясендә яшәү урыны буенча теркәлгән һәр балигъ булган кешедән, 1</w:t>
      </w:r>
      <w:r w:rsidR="003934A3" w:rsidRPr="00E7646F">
        <w:rPr>
          <w:rFonts w:ascii="Arial" w:hAnsi="Arial" w:cs="Arial"/>
          <w:sz w:val="24"/>
          <w:szCs w:val="24"/>
          <w:lang w:val="tt-RU"/>
        </w:rPr>
        <w:t>нче</w:t>
      </w:r>
      <w:r w:rsidRPr="00E7646F">
        <w:rPr>
          <w:rFonts w:ascii="Arial" w:hAnsi="Arial" w:cs="Arial"/>
          <w:sz w:val="24"/>
          <w:szCs w:val="24"/>
          <w:lang w:val="tt-RU"/>
        </w:rPr>
        <w:t xml:space="preserve"> төркем инвалидлар, көндезге уку формасы буенча </w:t>
      </w:r>
      <w:r w:rsidR="003934A3" w:rsidRPr="00E7646F">
        <w:rPr>
          <w:rFonts w:ascii="Arial" w:hAnsi="Arial" w:cs="Arial"/>
          <w:sz w:val="24"/>
          <w:szCs w:val="24"/>
          <w:lang w:val="tt-RU"/>
        </w:rPr>
        <w:t>белем алучы студентлар</w:t>
      </w:r>
      <w:r w:rsidR="003D4556" w:rsidRPr="00E7646F">
        <w:rPr>
          <w:rFonts w:ascii="Arial" w:hAnsi="Arial" w:cs="Arial"/>
          <w:sz w:val="24"/>
          <w:szCs w:val="24"/>
          <w:lang w:val="tt-RU"/>
        </w:rPr>
        <w:t>,</w:t>
      </w:r>
      <w:r w:rsidR="00B61C70" w:rsidRPr="00E7646F">
        <w:rPr>
          <w:rFonts w:ascii="Arial" w:hAnsi="Arial" w:cs="Arial"/>
          <w:sz w:val="24"/>
          <w:szCs w:val="24"/>
          <w:lang w:val="tt-RU"/>
        </w:rPr>
        <w:t xml:space="preserve"> </w:t>
      </w:r>
      <w:r w:rsidR="003D4556" w:rsidRPr="00E7646F">
        <w:rPr>
          <w:rFonts w:ascii="Arial" w:hAnsi="Arial" w:cs="Arial"/>
          <w:sz w:val="24"/>
          <w:szCs w:val="24"/>
          <w:lang w:val="tt-RU"/>
        </w:rPr>
        <w:t>һәрби хезмәттәге гражаннардан тыш</w:t>
      </w:r>
      <w:r w:rsidR="00C71F45" w:rsidRPr="00E7646F">
        <w:rPr>
          <w:rFonts w:ascii="Arial" w:hAnsi="Arial" w:cs="Arial"/>
          <w:sz w:val="24"/>
          <w:szCs w:val="24"/>
          <w:lang w:val="tt-RU"/>
        </w:rPr>
        <w:t>, 10</w:t>
      </w:r>
      <w:r w:rsidRPr="00E7646F">
        <w:rPr>
          <w:rFonts w:ascii="Arial" w:hAnsi="Arial" w:cs="Arial"/>
          <w:sz w:val="24"/>
          <w:szCs w:val="24"/>
          <w:lang w:val="tt-RU"/>
        </w:rPr>
        <w:t>00 сум күләмендә 202</w:t>
      </w:r>
      <w:r w:rsidR="00C71F45" w:rsidRPr="00E7646F">
        <w:rPr>
          <w:rFonts w:ascii="Arial" w:hAnsi="Arial" w:cs="Arial"/>
          <w:sz w:val="24"/>
          <w:szCs w:val="24"/>
          <w:lang w:val="tt-RU"/>
        </w:rPr>
        <w:t>2</w:t>
      </w:r>
      <w:r w:rsidRPr="00E7646F">
        <w:rPr>
          <w:rFonts w:ascii="Arial" w:hAnsi="Arial" w:cs="Arial"/>
          <w:sz w:val="24"/>
          <w:szCs w:val="24"/>
          <w:lang w:val="tt-RU"/>
        </w:rPr>
        <w:t xml:space="preserve"> елда үзара салым кертү белән килешәсезме. Һәм алдагы эшләрне башкару буенча җирле әһәмияткә ия мәсьәләләрне хәл итүгә алынган акчаларны юнәлтү:</w:t>
      </w:r>
      <w:r w:rsidR="009621F4" w:rsidRPr="00E7646F">
        <w:rPr>
          <w:rFonts w:ascii="Arial" w:hAnsi="Arial" w:cs="Arial"/>
          <w:sz w:val="24"/>
          <w:szCs w:val="24"/>
          <w:lang w:val="tt-RU"/>
        </w:rPr>
        <w:t xml:space="preserve"> </w:t>
      </w:r>
      <w:r w:rsidR="00182E18" w:rsidRPr="00E7646F">
        <w:rPr>
          <w:rFonts w:ascii="Arial" w:hAnsi="Arial" w:cs="Arial"/>
          <w:sz w:val="24"/>
          <w:szCs w:val="24"/>
          <w:lang w:val="tt-RU"/>
        </w:rPr>
        <w:t xml:space="preserve">Түбән Уратма авылында Җиңү монументы төзелешенә </w:t>
      </w:r>
      <w:r w:rsidR="002064B7" w:rsidRPr="00E7646F">
        <w:rPr>
          <w:rFonts w:ascii="Arial" w:hAnsi="Arial" w:cs="Arial"/>
          <w:sz w:val="24"/>
          <w:szCs w:val="24"/>
          <w:lang w:val="tt-RU"/>
        </w:rPr>
        <w:t>(сатып алу, ташу, граниттан сте</w:t>
      </w:r>
      <w:r w:rsidR="00182E18" w:rsidRPr="00E7646F">
        <w:rPr>
          <w:rFonts w:ascii="Arial" w:hAnsi="Arial" w:cs="Arial"/>
          <w:sz w:val="24"/>
          <w:szCs w:val="24"/>
          <w:lang w:val="tt-RU"/>
        </w:rPr>
        <w:t>ла урнаштыру, брусчатка җәю, гаубица урнаштыру, койма сатып алу һәм монтажлау, килешү буенча эшләр өчен түләү)</w:t>
      </w:r>
      <w:r w:rsidR="00E7646F">
        <w:rPr>
          <w:rFonts w:ascii="Arial" w:hAnsi="Arial" w:cs="Arial"/>
          <w:sz w:val="24"/>
          <w:szCs w:val="24"/>
          <w:lang w:val="tt-RU"/>
        </w:rPr>
        <w:t xml:space="preserve"> </w:t>
      </w:r>
      <w:r w:rsidR="00E7646F" w:rsidRPr="00E7646F">
        <w:rPr>
          <w:rFonts w:ascii="Arial" w:hAnsi="Arial" w:cs="Arial"/>
          <w:sz w:val="24"/>
          <w:szCs w:val="24"/>
          <w:lang w:val="tt-RU"/>
        </w:rPr>
        <w:t>һәм</w:t>
      </w:r>
    </w:p>
    <w:p w:rsidR="00E7646F" w:rsidRPr="00E7646F" w:rsidRDefault="00E7646F" w:rsidP="00E7646F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7646F">
        <w:rPr>
          <w:rFonts w:ascii="Arial" w:hAnsi="Arial" w:cs="Arial"/>
          <w:sz w:val="24"/>
          <w:szCs w:val="24"/>
          <w:lang w:val="tt-RU"/>
        </w:rPr>
        <w:t>- Тубән Уратма авылында юлларны төзекләндеругә</w:t>
      </w:r>
    </w:p>
    <w:p w:rsidR="00E7646F" w:rsidRPr="001766F8" w:rsidRDefault="00E7646F" w:rsidP="00E7646F">
      <w:pPr>
        <w:pStyle w:val="a3"/>
        <w:ind w:left="360"/>
        <w:jc w:val="both"/>
        <w:rPr>
          <w:rFonts w:ascii="Arial" w:hAnsi="Arial" w:cs="Arial"/>
          <w:sz w:val="24"/>
          <w:szCs w:val="24"/>
          <w:lang w:val="tt-RU"/>
        </w:rPr>
      </w:pPr>
    </w:p>
    <w:p w:rsidR="00EE0E9C" w:rsidRPr="001766F8" w:rsidRDefault="00EE0E9C" w:rsidP="009C28EF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ӘЙЕ                            ЮК».</w:t>
      </w:r>
    </w:p>
    <w:p w:rsidR="00EE0E9C" w:rsidRPr="001766F8" w:rsidRDefault="00B61C70" w:rsidP="009C28E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М</w:t>
      </w:r>
      <w:r w:rsidR="00EE0E9C" w:rsidRPr="001766F8">
        <w:rPr>
          <w:rFonts w:ascii="Arial" w:hAnsi="Arial" w:cs="Arial"/>
          <w:sz w:val="24"/>
          <w:szCs w:val="24"/>
          <w:lang w:val="tt-RU"/>
        </w:rPr>
        <w:t>әсьәләсе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буенча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карарны кабул ителгән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дип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танырга.</w:t>
      </w:r>
    </w:p>
    <w:p w:rsidR="009B0BE2" w:rsidRPr="001766F8" w:rsidRDefault="00EE0E9C" w:rsidP="009C28EF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Гражданнар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җыены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нәтиҗәләрен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мәгълүмат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стендларына, 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Түбән Уратма </w:t>
      </w:r>
      <w:r w:rsidRPr="001766F8">
        <w:rPr>
          <w:rFonts w:ascii="Arial" w:hAnsi="Arial" w:cs="Arial"/>
          <w:sz w:val="24"/>
          <w:szCs w:val="24"/>
          <w:lang w:val="tt-RU"/>
        </w:rPr>
        <w:t>авыл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җирлеге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сайтында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урнаштыру юлы белән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игълан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итәргә.</w:t>
      </w:r>
    </w:p>
    <w:p w:rsidR="009B0BE2" w:rsidRPr="001766F8" w:rsidRDefault="00EE0E9C" w:rsidP="009C28EF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</w:rPr>
        <w:t>Әлеге</w:t>
      </w:r>
      <w:r w:rsidR="003934A3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карарны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Татарстан Республикасы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муниципаль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норматив </w:t>
      </w:r>
      <w:proofErr w:type="spellStart"/>
      <w:r w:rsidRPr="001766F8">
        <w:rPr>
          <w:rFonts w:ascii="Arial" w:hAnsi="Arial" w:cs="Arial"/>
          <w:sz w:val="24"/>
          <w:szCs w:val="24"/>
        </w:rPr>
        <w:t>хокукый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актлары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регистрына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</w:rPr>
        <w:t>кертү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</w:rPr>
        <w:t>өчен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</w:rPr>
        <w:t>җибәрергә.</w:t>
      </w: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EE0E9C" w:rsidRPr="001766F8" w:rsidRDefault="00EE0E9C" w:rsidP="009C28EF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1766F8">
        <w:rPr>
          <w:rFonts w:ascii="Arial" w:hAnsi="Arial" w:cs="Arial"/>
          <w:sz w:val="24"/>
          <w:szCs w:val="24"/>
        </w:rPr>
        <w:t>Гра</w:t>
      </w:r>
      <w:r w:rsidR="002064B7">
        <w:rPr>
          <w:rFonts w:ascii="Arial" w:hAnsi="Arial" w:cs="Arial"/>
          <w:sz w:val="24"/>
          <w:szCs w:val="24"/>
        </w:rPr>
        <w:t>ж</w:t>
      </w:r>
      <w:r w:rsidRPr="001766F8">
        <w:rPr>
          <w:rFonts w:ascii="Arial" w:hAnsi="Arial" w:cs="Arial"/>
          <w:sz w:val="24"/>
          <w:szCs w:val="24"/>
        </w:rPr>
        <w:t>даннар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</w:rPr>
        <w:t>җыенында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gramStart"/>
      <w:r w:rsidRPr="001766F8">
        <w:rPr>
          <w:rFonts w:ascii="Arial" w:hAnsi="Arial" w:cs="Arial"/>
          <w:sz w:val="24"/>
          <w:szCs w:val="24"/>
        </w:rPr>
        <w:t>р</w:t>
      </w:r>
      <w:proofErr w:type="gramEnd"/>
      <w:r w:rsidRPr="001766F8">
        <w:rPr>
          <w:rFonts w:ascii="Arial" w:hAnsi="Arial" w:cs="Arial"/>
          <w:sz w:val="24"/>
          <w:szCs w:val="24"/>
        </w:rPr>
        <w:t>әислек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</w:rPr>
        <w:t xml:space="preserve">итүче, </w:t>
      </w:r>
    </w:p>
    <w:p w:rsidR="009B0BE2" w:rsidRPr="001766F8" w:rsidRDefault="00B61C70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</w:rPr>
        <w:t xml:space="preserve">Түбән </w:t>
      </w:r>
      <w:proofErr w:type="spellStart"/>
      <w:r w:rsidRPr="001766F8">
        <w:rPr>
          <w:rFonts w:ascii="Arial" w:hAnsi="Arial" w:cs="Arial"/>
          <w:sz w:val="24"/>
          <w:szCs w:val="24"/>
        </w:rPr>
        <w:t>Уратма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EE0E9C" w:rsidRPr="001766F8">
        <w:rPr>
          <w:rFonts w:ascii="Arial" w:hAnsi="Arial" w:cs="Arial"/>
          <w:sz w:val="24"/>
          <w:szCs w:val="24"/>
        </w:rPr>
        <w:t>авыл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</w:rPr>
        <w:t>җирлеге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EE0E9C" w:rsidRPr="001766F8">
        <w:rPr>
          <w:rFonts w:ascii="Arial" w:hAnsi="Arial" w:cs="Arial"/>
          <w:sz w:val="24"/>
          <w:szCs w:val="24"/>
        </w:rPr>
        <w:t>башлыгы</w:t>
      </w:r>
      <w:bookmarkEnd w:id="0"/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                  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9621F4" w:rsidRPr="001766F8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    </w:t>
      </w:r>
      <w:r w:rsidR="00862649" w:rsidRPr="001766F8">
        <w:rPr>
          <w:rFonts w:ascii="Arial" w:hAnsi="Arial" w:cs="Arial"/>
          <w:sz w:val="24"/>
          <w:szCs w:val="24"/>
        </w:rPr>
        <w:t>А</w:t>
      </w:r>
      <w:r w:rsidR="003D4556" w:rsidRPr="001766F8">
        <w:rPr>
          <w:rFonts w:ascii="Arial" w:hAnsi="Arial" w:cs="Arial"/>
          <w:sz w:val="24"/>
          <w:szCs w:val="24"/>
          <w:lang w:val="tt-RU"/>
        </w:rPr>
        <w:t>. Р.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D4556" w:rsidRPr="001766F8">
        <w:rPr>
          <w:rFonts w:ascii="Arial" w:hAnsi="Arial" w:cs="Arial"/>
          <w:sz w:val="24"/>
          <w:szCs w:val="24"/>
          <w:lang w:val="tt-RU"/>
        </w:rPr>
        <w:t>Гарифуллин</w:t>
      </w: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9C28EF" w:rsidRDefault="009B0BE2" w:rsidP="009C28EF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B0BE2" w:rsidRPr="009C28EF" w:rsidRDefault="009B0BE2" w:rsidP="00E0463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B0BE2" w:rsidRPr="009C28EF" w:rsidSect="00186459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3279B"/>
    <w:multiLevelType w:val="hybridMultilevel"/>
    <w:tmpl w:val="476C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09CB"/>
    <w:multiLevelType w:val="hybridMultilevel"/>
    <w:tmpl w:val="A750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84923"/>
    <w:rsid w:val="000C356D"/>
    <w:rsid w:val="000D1044"/>
    <w:rsid w:val="0010495F"/>
    <w:rsid w:val="001459D1"/>
    <w:rsid w:val="001479A4"/>
    <w:rsid w:val="001650FF"/>
    <w:rsid w:val="00173C32"/>
    <w:rsid w:val="00176118"/>
    <w:rsid w:val="001766F8"/>
    <w:rsid w:val="00182E18"/>
    <w:rsid w:val="00186459"/>
    <w:rsid w:val="001E5F54"/>
    <w:rsid w:val="001F0F15"/>
    <w:rsid w:val="002064B7"/>
    <w:rsid w:val="002444E3"/>
    <w:rsid w:val="002A6525"/>
    <w:rsid w:val="002C4278"/>
    <w:rsid w:val="002E62E5"/>
    <w:rsid w:val="003467C3"/>
    <w:rsid w:val="00350908"/>
    <w:rsid w:val="00382B81"/>
    <w:rsid w:val="00386613"/>
    <w:rsid w:val="003934A3"/>
    <w:rsid w:val="003D4556"/>
    <w:rsid w:val="00424EBE"/>
    <w:rsid w:val="0047753C"/>
    <w:rsid w:val="004C2F9D"/>
    <w:rsid w:val="00551A47"/>
    <w:rsid w:val="00565DEB"/>
    <w:rsid w:val="00593B92"/>
    <w:rsid w:val="006572A7"/>
    <w:rsid w:val="00665BB9"/>
    <w:rsid w:val="006B5DF4"/>
    <w:rsid w:val="0072438A"/>
    <w:rsid w:val="00732E23"/>
    <w:rsid w:val="00775625"/>
    <w:rsid w:val="007C1811"/>
    <w:rsid w:val="00860714"/>
    <w:rsid w:val="00860D39"/>
    <w:rsid w:val="00862649"/>
    <w:rsid w:val="00950BDC"/>
    <w:rsid w:val="009621F4"/>
    <w:rsid w:val="00976342"/>
    <w:rsid w:val="009B0BE2"/>
    <w:rsid w:val="009C28EF"/>
    <w:rsid w:val="00A73CEB"/>
    <w:rsid w:val="00A817E2"/>
    <w:rsid w:val="00AC7DD5"/>
    <w:rsid w:val="00AD565D"/>
    <w:rsid w:val="00AE05FE"/>
    <w:rsid w:val="00B13702"/>
    <w:rsid w:val="00B55368"/>
    <w:rsid w:val="00B61C70"/>
    <w:rsid w:val="00C07479"/>
    <w:rsid w:val="00C42A4C"/>
    <w:rsid w:val="00C50BF9"/>
    <w:rsid w:val="00C50C67"/>
    <w:rsid w:val="00C52F1A"/>
    <w:rsid w:val="00C71F45"/>
    <w:rsid w:val="00C732C1"/>
    <w:rsid w:val="00CD44E5"/>
    <w:rsid w:val="00D42B9A"/>
    <w:rsid w:val="00DC0524"/>
    <w:rsid w:val="00DF5128"/>
    <w:rsid w:val="00E04636"/>
    <w:rsid w:val="00E23476"/>
    <w:rsid w:val="00E45435"/>
    <w:rsid w:val="00E76344"/>
    <w:rsid w:val="00E7646F"/>
    <w:rsid w:val="00EA2EEE"/>
    <w:rsid w:val="00ED511B"/>
    <w:rsid w:val="00EE0E9C"/>
    <w:rsid w:val="00F12F80"/>
    <w:rsid w:val="00F6713E"/>
    <w:rsid w:val="00F67CAA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F7C3-67A0-46E6-A78B-CE43BB41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2021-11-22T05:46:00Z</cp:lastPrinted>
  <dcterms:created xsi:type="dcterms:W3CDTF">2021-11-19T06:07:00Z</dcterms:created>
  <dcterms:modified xsi:type="dcterms:W3CDTF">2021-11-22T05:46:00Z</dcterms:modified>
</cp:coreProperties>
</file>